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749A" w14:textId="0A341F7D"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14:paraId="0CA8ADEB" w14:textId="04AE340A"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14:paraId="149D2DA9" w14:textId="77777777" w:rsidR="000F5411" w:rsidRPr="00822665" w:rsidRDefault="000F5411" w:rsidP="00EF1018">
      <w:pPr>
        <w:spacing w:line="276" w:lineRule="auto"/>
        <w:jc w:val="both"/>
        <w:rPr>
          <w:rFonts w:ascii="Times New Roman" w:hAnsi="Times New Roman" w:cs="Times New Roman"/>
          <w:sz w:val="20"/>
          <w:szCs w:val="20"/>
        </w:rPr>
      </w:pPr>
    </w:p>
    <w:p w14:paraId="6CED6DA8" w14:textId="77777777"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14:paraId="6B94A7E3" w14:textId="77777777" w:rsidR="000F5411" w:rsidRPr="00822665" w:rsidRDefault="000F5411" w:rsidP="00EF1018">
      <w:pPr>
        <w:spacing w:line="276" w:lineRule="auto"/>
        <w:jc w:val="both"/>
        <w:rPr>
          <w:rFonts w:ascii="Times New Roman" w:hAnsi="Times New Roman" w:cs="Times New Roman"/>
          <w:sz w:val="20"/>
          <w:szCs w:val="20"/>
        </w:rPr>
      </w:pPr>
    </w:p>
    <w:p w14:paraId="76137EAD" w14:textId="3C49B5BD" w:rsidR="00022CE2" w:rsidRPr="00022CE2" w:rsidRDefault="000F5411" w:rsidP="00022CE2">
      <w:pPr>
        <w:pStyle w:val="Akapitzlist"/>
        <w:numPr>
          <w:ilvl w:val="0"/>
          <w:numId w:val="1"/>
        </w:numPr>
        <w:spacing w:line="240" w:lineRule="auto"/>
        <w:jc w:val="both"/>
        <w:rPr>
          <w:rFonts w:ascii="Times New Roman" w:hAnsi="Times New Roman"/>
          <w:sz w:val="20"/>
          <w:szCs w:val="20"/>
        </w:rPr>
      </w:pPr>
      <w:r w:rsidRPr="00822665">
        <w:rPr>
          <w:rFonts w:ascii="Times New Roman" w:hAnsi="Times New Roman" w:cs="Times New Roman"/>
          <w:sz w:val="20"/>
          <w:szCs w:val="20"/>
        </w:rPr>
        <w:t xml:space="preserve">Administratorem </w:t>
      </w:r>
      <w:bookmarkStart w:id="0" w:name="_Hlk68355313"/>
      <w:r w:rsidR="004D16F0" w:rsidRPr="004D16F0">
        <w:rPr>
          <w:rFonts w:ascii="Times New Roman" w:hAnsi="Times New Roman"/>
          <w:sz w:val="20"/>
          <w:szCs w:val="20"/>
        </w:rPr>
        <w:t xml:space="preserve">Pani/Pana danych osobowych jest Miejsko-Gminny Ośrodek Kultury w Oleszycach, z siedzibą mieszczącą się w Oleszycach, przy ul. Rynek 6, 37 – 630 Oleszyce, tel. 16 736 21 43 </w:t>
      </w:r>
      <w:r w:rsidR="004D16F0" w:rsidRPr="004D16F0">
        <w:rPr>
          <w:rFonts w:ascii="Times New Roman" w:hAnsi="Times New Roman"/>
          <w:bCs/>
          <w:sz w:val="20"/>
          <w:szCs w:val="20"/>
        </w:rPr>
        <w:t>– zwany dalej „Administratorem”.</w:t>
      </w:r>
      <w:bookmarkEnd w:id="0"/>
    </w:p>
    <w:p w14:paraId="57EBEB8B" w14:textId="3060492E" w:rsidR="00022CE2" w:rsidRPr="00022CE2" w:rsidRDefault="00022CE2" w:rsidP="00022CE2">
      <w:pPr>
        <w:pStyle w:val="Akapitzlist"/>
        <w:numPr>
          <w:ilvl w:val="0"/>
          <w:numId w:val="1"/>
        </w:numPr>
        <w:spacing w:line="240" w:lineRule="auto"/>
        <w:jc w:val="both"/>
        <w:rPr>
          <w:rFonts w:ascii="Times New Roman" w:hAnsi="Times New Roman"/>
          <w:sz w:val="20"/>
          <w:szCs w:val="20"/>
        </w:rPr>
      </w:pPr>
      <w:r w:rsidRPr="00022CE2">
        <w:rPr>
          <w:rFonts w:ascii="Times New Roman" w:hAnsi="Times New Roman"/>
          <w:sz w:val="20"/>
          <w:szCs w:val="20"/>
        </w:rPr>
        <w:t xml:space="preserve">W sprawach z zakresu ochrony danych osobowych można kontaktować się z wyznaczonym przez Administratora Inspektorem Ochrony Danych, drogą elektroniczną pod adresem e-mail: </w:t>
      </w:r>
      <w:hyperlink r:id="rId5" w:history="1">
        <w:r w:rsidRPr="005123F3">
          <w:rPr>
            <w:rStyle w:val="Hipercze"/>
            <w:rFonts w:ascii="Times New Roman" w:hAnsi="Times New Roman"/>
            <w:sz w:val="20"/>
            <w:szCs w:val="20"/>
          </w:rPr>
          <w:t>inspektor@cbi24.pl</w:t>
        </w:r>
      </w:hyperlink>
      <w:r>
        <w:rPr>
          <w:rFonts w:ascii="Times New Roman" w:hAnsi="Times New Roman"/>
          <w:sz w:val="20"/>
          <w:szCs w:val="20"/>
        </w:rPr>
        <w:t xml:space="preserve"> </w:t>
      </w:r>
      <w:r w:rsidRPr="00022CE2">
        <w:rPr>
          <w:rFonts w:ascii="Times New Roman" w:hAnsi="Times New Roman"/>
          <w:sz w:val="20"/>
          <w:szCs w:val="20"/>
        </w:rPr>
        <w:t>bądź pisemnie, kierując korespondencję tradycyjną na, podany wyżej, adres Administratora.</w:t>
      </w:r>
    </w:p>
    <w:p w14:paraId="033CCC4F" w14:textId="10B80612" w:rsidR="000F5411" w:rsidRPr="00822665" w:rsidRDefault="000F5411" w:rsidP="00022CE2">
      <w:pPr>
        <w:pStyle w:val="Akapitzlist"/>
        <w:numPr>
          <w:ilvl w:val="0"/>
          <w:numId w:val="1"/>
        </w:numPr>
        <w:spacing w:line="240"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14:paraId="4E769B89" w14:textId="61AB4E88"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w:t>
      </w:r>
      <w:r w:rsidR="00CF76D7" w:rsidRPr="00822665">
        <w:rPr>
          <w:rFonts w:ascii="Times New Roman" w:hAnsi="Times New Roman" w:cs="Times New Roman"/>
          <w:bCs/>
          <w:sz w:val="20"/>
          <w:szCs w:val="20"/>
        </w:rPr>
        <w:t xml:space="preserve"> </w:t>
      </w:r>
      <w:r w:rsidR="006E6C9D" w:rsidRPr="00822665">
        <w:rPr>
          <w:rFonts w:ascii="Times New Roman" w:hAnsi="Times New Roman" w:cs="Times New Roman"/>
          <w:bCs/>
          <w:sz w:val="20"/>
          <w:szCs w:val="20"/>
        </w:rPr>
        <w:t>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F76D7" w:rsidRPr="00822665">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2) </w:t>
      </w:r>
      <w:r w:rsidRPr="00822665">
        <w:rPr>
          <w:rFonts w:ascii="Times New Roman" w:hAnsi="Times New Roman" w:cs="Times New Roman"/>
          <w:bCs/>
          <w:sz w:val="20"/>
          <w:szCs w:val="20"/>
        </w:rPr>
        <w:t xml:space="preserve">podmiotom lub organom </w:t>
      </w:r>
      <w:r w:rsidR="006E6C9D" w:rsidRPr="00822665">
        <w:rPr>
          <w:rFonts w:ascii="Times New Roman" w:hAnsi="Times New Roman" w:cs="Times New Roman"/>
          <w:bCs/>
          <w:sz w:val="20"/>
          <w:szCs w:val="20"/>
        </w:rPr>
        <w:t xml:space="preserve">którym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3)</w:t>
      </w:r>
      <w:r w:rsidR="003F0C34">
        <w:rPr>
          <w:rFonts w:ascii="Times New Roman" w:hAnsi="Times New Roman" w:cs="Times New Roman"/>
          <w:bCs/>
          <w:sz w:val="20"/>
          <w:szCs w:val="20"/>
        </w:rPr>
        <w:t xml:space="preserve"> operatorom pocztowym, bankom</w:t>
      </w:r>
      <w:r w:rsidR="008846CC">
        <w:rPr>
          <w:rFonts w:ascii="Times New Roman" w:hAnsi="Times New Roman" w:cs="Times New Roman"/>
          <w:bCs/>
          <w:sz w:val="20"/>
          <w:szCs w:val="20"/>
        </w:rPr>
        <w:t xml:space="preserve">; 4) </w:t>
      </w:r>
      <w:r w:rsidR="008846CC" w:rsidRPr="008846CC">
        <w:rPr>
          <w:rFonts w:ascii="Times New Roman" w:hAnsi="Times New Roman" w:cs="Times New Roman"/>
          <w:bCs/>
          <w:sz w:val="20"/>
          <w:szCs w:val="20"/>
        </w:rPr>
        <w:t>pracownikom Administratora, upoważnionym do przetwarzania danych osobowych.</w:t>
      </w:r>
    </w:p>
    <w:p w14:paraId="3739B063" w14:textId="1D2FB63E"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w:t>
      </w:r>
      <w:r w:rsidR="008846CC">
        <w:rPr>
          <w:rFonts w:ascii="Times New Roman" w:hAnsi="Times New Roman" w:cs="Times New Roman"/>
          <w:bCs/>
          <w:sz w:val="20"/>
          <w:szCs w:val="20"/>
        </w:rPr>
        <w:t> </w:t>
      </w:r>
      <w:r w:rsidR="00F810DA">
        <w:rPr>
          <w:rFonts w:ascii="Times New Roman" w:hAnsi="Times New Roman" w:cs="Times New Roman"/>
          <w:bCs/>
          <w:sz w:val="20"/>
          <w:szCs w:val="20"/>
        </w:rPr>
        <w:t>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14:paraId="3B3099BC" w14:textId="0511A5B1"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14:paraId="52869DFB" w14:textId="77777777"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14:paraId="4E9DEA33" w14:textId="4A163F9B"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14:paraId="1CD88A3C" w14:textId="6DCF59A1"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1"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1"/>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14:paraId="5292EDDB" w14:textId="77777777" w:rsidR="00796B7C" w:rsidRPr="00822665" w:rsidRDefault="00796B7C" w:rsidP="00EF1018">
      <w:pPr>
        <w:pStyle w:val="Akapitzlist"/>
        <w:spacing w:after="0" w:line="276" w:lineRule="auto"/>
        <w:jc w:val="both"/>
        <w:rPr>
          <w:rFonts w:ascii="Times New Roman" w:hAnsi="Times New Roman" w:cs="Times New Roman"/>
          <w:bCs/>
          <w:sz w:val="20"/>
          <w:szCs w:val="20"/>
        </w:rPr>
      </w:pPr>
    </w:p>
    <w:p w14:paraId="69BBCE83" w14:textId="77777777" w:rsidR="00796B7C" w:rsidRPr="00822665" w:rsidRDefault="00796B7C" w:rsidP="00EF1018">
      <w:pPr>
        <w:spacing w:line="276" w:lineRule="auto"/>
        <w:jc w:val="both"/>
        <w:rPr>
          <w:rFonts w:ascii="Times New Roman" w:hAnsi="Times New Roman" w:cs="Times New Roman"/>
          <w:sz w:val="20"/>
          <w:szCs w:val="20"/>
        </w:rPr>
      </w:pPr>
    </w:p>
    <w:sectPr w:rsidR="00796B7C" w:rsidRPr="0082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B"/>
    <w:rsid w:val="00022CE2"/>
    <w:rsid w:val="00057ED8"/>
    <w:rsid w:val="000F5411"/>
    <w:rsid w:val="00116A9B"/>
    <w:rsid w:val="00135D42"/>
    <w:rsid w:val="001363B7"/>
    <w:rsid w:val="001D31E1"/>
    <w:rsid w:val="002D459B"/>
    <w:rsid w:val="003D0F28"/>
    <w:rsid w:val="003F0C34"/>
    <w:rsid w:val="004B7B4E"/>
    <w:rsid w:val="004D16F0"/>
    <w:rsid w:val="006A4C49"/>
    <w:rsid w:val="006E6C9D"/>
    <w:rsid w:val="00796B7C"/>
    <w:rsid w:val="007C31DD"/>
    <w:rsid w:val="00822665"/>
    <w:rsid w:val="008846CC"/>
    <w:rsid w:val="009802D7"/>
    <w:rsid w:val="00A232FB"/>
    <w:rsid w:val="00AD17E3"/>
    <w:rsid w:val="00CA54CA"/>
    <w:rsid w:val="00CE5FD3"/>
    <w:rsid w:val="00CF76D7"/>
    <w:rsid w:val="00DF093F"/>
    <w:rsid w:val="00DF3993"/>
    <w:rsid w:val="00EF1018"/>
    <w:rsid w:val="00F5272D"/>
    <w:rsid w:val="00F81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CC30"/>
  <w15:chartTrackingRefBased/>
  <w15:docId w15:val="{B994F194-8C58-43E3-A528-3250674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411"/>
    <w:pPr>
      <w:spacing w:line="254"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 w:type="character" w:styleId="Nierozpoznanawzmianka">
    <w:name w:val="Unresolved Mention"/>
    <w:basedOn w:val="Domylnaczcionkaakapitu"/>
    <w:uiPriority w:val="99"/>
    <w:semiHidden/>
    <w:unhideWhenUsed/>
    <w:rsid w:val="0002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49020">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480</Words>
  <Characters>2884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Dariusz Kozłowski</cp:lastModifiedBy>
  <cp:revision>23</cp:revision>
  <dcterms:created xsi:type="dcterms:W3CDTF">2020-10-06T17:39:00Z</dcterms:created>
  <dcterms:modified xsi:type="dcterms:W3CDTF">2021-04-03T13:30:00Z</dcterms:modified>
</cp:coreProperties>
</file>